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A585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0A585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0A5857" w:rsidRPr="000A5857" w:rsidTr="000A585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A5857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Varsity Softball beat Swartz Creek High School 8-7</w:t>
            </w: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A5857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25, 2019</w:t>
            </w:r>
            <w:r w:rsidRPr="000A585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A585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0A5857" w:rsidRPr="000A585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5857" w:rsidRPr="000A5857" w:rsidRDefault="000A5857" w:rsidP="000A585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A5857" w:rsidRPr="000A5857" w:rsidRDefault="000A5857" w:rsidP="000A585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3" name="Picture 13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5857" w:rsidRPr="000A5857" w:rsidRDefault="000A5857" w:rsidP="000A585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A5857" w:rsidRPr="000A585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A5857" w:rsidRPr="000A5857" w:rsidRDefault="000A5857" w:rsidP="000A585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A5857" w:rsidRPr="000A5857" w:rsidRDefault="000A5857" w:rsidP="000A585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A5857" w:rsidRPr="000A585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</w:tr>
          </w:tbl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14" name="Picture 14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Despite seeing its four-run lead whittled down by the end, Fenton Tigers Varsity still held off Swartz Creek High School for an 8-7 victory on Thursday</w:t>
            </w:r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Tigers Varsity opened up scoring in the second inning, when a sacrifice bunt by Sara </w:t>
            </w:r>
            <w:proofErr w:type="spellStart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Eisenbeis</w:t>
            </w:r>
            <w:proofErr w:type="spellEnd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one run for Fenton Tigers Varsity.</w:t>
            </w:r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Hailee</w:t>
            </w:r>
            <w:proofErr w:type="spellEnd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Prater was the winning pitcher for Fenton Tigers Varsity. She went seven innings, allowing seven runs on eight hits and striking out two.</w:t>
            </w:r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Tigers Varsity hit three home runs on the day. </w:t>
            </w:r>
            <w:proofErr w:type="spellStart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Cadyn</w:t>
            </w:r>
            <w:proofErr w:type="spellEnd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Reger</w:t>
            </w:r>
            <w:proofErr w:type="spellEnd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 </w:t>
            </w:r>
            <w:proofErr w:type="gramStart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four bagger</w:t>
            </w:r>
            <w:proofErr w:type="gramEnd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the seventh inning. Hannah Bollinger put one out in the second and sixth innings.</w:t>
            </w:r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Fenton Tigers Varsity tallied 12 hits. Bollinger, </w:t>
            </w:r>
            <w:proofErr w:type="spellStart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Reger</w:t>
            </w:r>
            <w:proofErr w:type="spellEnd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Jessica </w:t>
            </w:r>
            <w:proofErr w:type="spellStart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Dunkel</w:t>
            </w:r>
            <w:proofErr w:type="spellEnd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Coral </w:t>
            </w:r>
            <w:proofErr w:type="spellStart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Lefever</w:t>
            </w:r>
            <w:proofErr w:type="spellEnd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collected multiple hits for Fenton Tigers Varsity. </w:t>
            </w:r>
            <w:proofErr w:type="spellStart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Lefever</w:t>
            </w:r>
            <w:proofErr w:type="spellEnd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Dunkel</w:t>
            </w:r>
            <w:proofErr w:type="spellEnd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Reger</w:t>
            </w:r>
            <w:proofErr w:type="spellEnd"/>
            <w:r w:rsidRPr="000A585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and Bollinger each collected two hits to lead Fenton Tigers Varsity.</w:t>
            </w:r>
          </w:p>
        </w:tc>
      </w:tr>
      <w:tr w:rsidR="000A5857" w:rsidRPr="000A5857" w:rsidTr="000A5857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15" name="Picture 15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0A5857" w:rsidRPr="000A585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0A5857" w:rsidRPr="000A585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0A5857" w:rsidRPr="000A585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1048"/>
              <w:gridCol w:w="1047"/>
              <w:gridCol w:w="1056"/>
              <w:gridCol w:w="1047"/>
              <w:gridCol w:w="1047"/>
              <w:gridCol w:w="59"/>
            </w:tblGrid>
            <w:tr w:rsidR="000A5857" w:rsidRPr="000A5857">
              <w:tc>
                <w:tcPr>
                  <w:tcW w:w="3640" w:type="dxa"/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585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0A5857" w:rsidRPr="000A5857" w:rsidRDefault="000A5857" w:rsidP="000A585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0A5857" w:rsidRPr="000A585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0A5857" w:rsidRPr="000A585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0A5857" w:rsidRPr="000A585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5857" w:rsidRPr="000A5857" w:rsidRDefault="000A5857" w:rsidP="000A585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6"/>
              <w:gridCol w:w="1048"/>
              <w:gridCol w:w="1047"/>
              <w:gridCol w:w="1056"/>
              <w:gridCol w:w="1047"/>
              <w:gridCol w:w="1047"/>
              <w:gridCol w:w="59"/>
            </w:tblGrid>
            <w:tr w:rsidR="000A5857" w:rsidRPr="000A5857">
              <w:tc>
                <w:tcPr>
                  <w:tcW w:w="3640" w:type="dxa"/>
                  <w:vAlign w:val="center"/>
                  <w:hideMark/>
                </w:tcPr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585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5857" w:rsidRPr="000A585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5857" w:rsidRPr="000A5857" w:rsidRDefault="000A5857" w:rsidP="000A585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5857" w:rsidRPr="000A5857" w:rsidRDefault="000A5857" w:rsidP="000A585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0A5857" w:rsidRPr="000A5857" w:rsidRDefault="000A5857" w:rsidP="000A585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585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5857" w:rsidRPr="000A5857" w:rsidTr="000A5857">
        <w:tc>
          <w:tcPr>
            <w:tcW w:w="0" w:type="auto"/>
            <w:shd w:val="clear" w:color="auto" w:fill="FFFFFF"/>
            <w:vAlign w:val="center"/>
            <w:hideMark/>
          </w:tcPr>
          <w:p w:rsidR="000A5857" w:rsidRPr="000A5857" w:rsidRDefault="000A5857" w:rsidP="000A585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A5857" w:rsidRPr="000A5857" w:rsidRDefault="000A5857" w:rsidP="000A58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857" w:rsidRDefault="000A5857">
      <w:bookmarkStart w:id="0" w:name="_GoBack"/>
      <w:bookmarkEnd w:id="0"/>
    </w:p>
    <w:tbl>
      <w:tblPr>
        <w:tblW w:w="93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D86765" w:rsidTr="000A5857">
        <w:tblPrEx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0A5857" w:rsidRDefault="000A5857"/>
          <w:tbl>
            <w:tblPr>
              <w:tblW w:w="932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0"/>
            </w:tblGrid>
            <w:tr w:rsidR="00D86765" w:rsidTr="000A585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  <w:t>FENTON HIGH SCHOOL</w:t>
                  </w:r>
                </w:p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36"/>
                      <w:szCs w:val="36"/>
                    </w:rPr>
                    <w:t>GIRLS VARSITY SOFTBALL</w:t>
                  </w: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38"/>
                      <w:szCs w:val="38"/>
                    </w:rPr>
                  </w:pPr>
                  <w:r>
                    <w:rPr>
                      <w:rFonts w:ascii="Helvetica" w:hAnsi="Helvetica" w:cs="Helvetica"/>
                      <w:sz w:val="38"/>
                      <w:szCs w:val="38"/>
                    </w:rPr>
                    <w:t>Fenton High School Varsity Softball falls to Swartz Creek High School 7-5</w:t>
                  </w: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Thursday, April 25, 2019</w:t>
                  </w:r>
                </w:p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2B84D2"/>
                    </w:rPr>
                    <w:t>6:00 PM</w:t>
                  </w: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20"/>
                    <w:gridCol w:w="540"/>
                    <w:gridCol w:w="460"/>
                    <w:gridCol w:w="4200"/>
                  </w:tblGrid>
                  <w:tr w:rsidR="00D8676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12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E7EEEF"/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17D6F332" wp14:editId="2C3C7592">
                              <wp:extent cx="622300" cy="495300"/>
                              <wp:effectExtent l="0" t="0" r="12700" b="1270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E7EEEF"/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Swartz Creek High School</w:t>
                        </w:r>
                      </w:p>
                    </w:tc>
                  </w:tr>
                  <w:tr w:rsidR="00D8676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2B84D2"/>
                          </w:rPr>
                        </w:pPr>
                        <w:r>
                          <w:rPr>
                            <w:rFonts w:ascii="Helvetica" w:hAnsi="Helvetica" w:cs="Helvetica"/>
                            <w:color w:val="2B84D2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2B84D2"/>
                          </w:rPr>
                        </w:pPr>
                        <w:r>
                          <w:rPr>
                            <w:rFonts w:ascii="Helvetica" w:hAnsi="Helvetica" w:cs="Helvetica"/>
                            <w:color w:val="2B84D2"/>
                          </w:rPr>
                          <w:t>HOME</w:t>
                        </w:r>
                      </w:p>
                    </w:tc>
                  </w:tr>
                  <w:tr w:rsidR="00D8676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400" w:type="nil"/>
                          <w:bottom w:w="60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</w:pPr>
                        <w:r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  <w:t>5</w:t>
                        </w:r>
                      </w:p>
                    </w:tc>
                    <w:tc>
                      <w:tcPr>
                        <w:tcW w:w="4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400" w:type="nil"/>
                          <w:bottom w:w="60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</w:pPr>
                        <w:r>
                          <w:rPr>
                            <w:rFonts w:ascii="Helvetica" w:hAnsi="Helvetica" w:cs="Helvetica"/>
                            <w:sz w:val="90"/>
                            <w:szCs w:val="90"/>
                          </w:rPr>
                          <w:t>7</w:t>
                        </w:r>
                      </w:p>
                    </w:tc>
                  </w:tr>
                </w:tbl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 wp14:anchorId="2677228E" wp14:editId="4375641F">
                        <wp:extent cx="1866900" cy="342900"/>
                        <wp:effectExtent l="0" t="0" r="12700" b="1270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 xml:space="preserve">In the first inning, Fenton Tigers Varsity got their offense started. Cheryl Hatch drew a walk, scoring one run and the tigers went on to score 3 Runs at </w:t>
                  </w:r>
                  <w:proofErr w:type="gramStart"/>
                  <w:r>
                    <w:rPr>
                      <w:rFonts w:ascii="Helvetica" w:hAnsi="Helvetica" w:cs="Helvetica"/>
                    </w:rPr>
                    <w:t>will</w:t>
                  </w:r>
                  <w:proofErr w:type="gramEnd"/>
                  <w:r>
                    <w:rPr>
                      <w:rFonts w:ascii="Helvetica" w:hAnsi="Helvetica" w:cs="Helvetica"/>
                    </w:rPr>
                    <w:t xml:space="preserve">. Along with a few miscues and some bad bounces that did go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Fentons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way they eventually gave up their lead surrendering their lead to Swartz Creek with two runs in the fourth inning. </w:t>
                  </w:r>
                </w:p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 xml:space="preserve">Sara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Eisenbeis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took the loss for Fenton Tigers Varsity. She lasted six innings, allowing nine hits and seven runs but only 2 earned runs while striking out three and walking zero.</w:t>
                  </w:r>
                </w:p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Fenton Tigers Varsity socked one home run In the first and 3 in the second game, Erin Carter went for the long ball in the third inning of Game 1.</w:t>
                  </w:r>
                </w:p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 xml:space="preserve">Fenton Tigers Varsity saw the ball well today, racking up eight hits in the game. Coral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Lefever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and Carter each had multiple hits for Fenton Tigers Varsity. Carter and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Lefever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each collected two hits to lead Fenton Tigers Varsity.</w:t>
                  </w: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 wp14:anchorId="098EDE7E" wp14:editId="48FA4A76">
                        <wp:extent cx="1574800" cy="2794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09"/>
                    <w:gridCol w:w="1114"/>
                    <w:gridCol w:w="1114"/>
                    <w:gridCol w:w="1114"/>
                    <w:gridCol w:w="1114"/>
                    <w:gridCol w:w="2744"/>
                  </w:tblGrid>
                  <w:tr w:rsidR="00D8676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5</w:t>
                        </w:r>
                      </w:p>
                    </w:tc>
                  </w:tr>
                  <w:tr w:rsidR="00D8676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748" w:type="dxa"/>
                    </w:trPr>
                    <w:tc>
                      <w:tcPr>
                        <w:tcW w:w="350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Fenton High School</w:t>
                        </w:r>
                      </w:p>
                    </w:tc>
                    <w:tc>
                      <w:tcPr>
                        <w:tcW w:w="350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tbl>
                        <w:tblPr>
                          <w:tblW w:w="0" w:type="nil"/>
                          <w:tblInd w:w="0" w:type="nil"/>
                          <w:tblBorders>
                            <w:top w:val="nil"/>
                            <w:left w:val="nil"/>
                            <w:right w:val="nil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48"/>
                        </w:tblGrid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3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0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0</w:t>
                              </w:r>
                            </w:p>
                          </w:tc>
                        </w:tr>
                      </w:tbl>
                    </w:tc>
                  </w:tr>
                </w:tbl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 wp14:anchorId="45075DAB" wp14:editId="46A149EE">
                        <wp:extent cx="12700" cy="127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62"/>
                    <w:gridCol w:w="1101"/>
                    <w:gridCol w:w="1101"/>
                    <w:gridCol w:w="1103"/>
                    <w:gridCol w:w="1103"/>
                    <w:gridCol w:w="1102"/>
                    <w:gridCol w:w="66"/>
                  </w:tblGrid>
                  <w:tr w:rsidR="00D8676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6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R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H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E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</w:tc>
                  </w:tr>
                  <w:tr w:rsidR="00D8676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gridSpan w:val="7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</w:tc>
                    <w:tc>
                      <w:tcPr>
                        <w:tcW w:w="800" w:type="dxa"/>
                        <w:gridSpan w:val="7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right w:val="nil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48"/>
                        </w:tblGrid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0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0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5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8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</w:tc>
                  </w:tr>
                </w:tbl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 wp14:anchorId="349DFD03" wp14:editId="2C0035DB">
                        <wp:extent cx="12700" cy="127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09"/>
                    <w:gridCol w:w="1114"/>
                    <w:gridCol w:w="1114"/>
                    <w:gridCol w:w="1114"/>
                    <w:gridCol w:w="1114"/>
                    <w:gridCol w:w="2744"/>
                  </w:tblGrid>
                  <w:tr w:rsidR="00D8676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5</w:t>
                        </w:r>
                      </w:p>
                    </w:tc>
                  </w:tr>
                  <w:tr w:rsidR="00D8676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wAfter w:w="8748" w:type="dxa"/>
                    </w:trPr>
                    <w:tc>
                      <w:tcPr>
                        <w:tcW w:w="350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Swartz Creek High School</w:t>
                        </w:r>
                      </w:p>
                    </w:tc>
                    <w:tc>
                      <w:tcPr>
                        <w:tcW w:w="350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tbl>
                        <w:tblPr>
                          <w:tblW w:w="0" w:type="nil"/>
                          <w:tblInd w:w="0" w:type="nil"/>
                          <w:tblBorders>
                            <w:top w:val="nil"/>
                            <w:left w:val="nil"/>
                            <w:right w:val="nil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48"/>
                        </w:tblGrid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0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</w:t>
                              </w:r>
                            </w:p>
                          </w:tc>
                        </w:tr>
                      </w:tbl>
                    </w:tc>
                  </w:tr>
                </w:tbl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 wp14:anchorId="1F1EDD44" wp14:editId="7E1B30D9">
                        <wp:extent cx="12700" cy="127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62"/>
                    <w:gridCol w:w="1101"/>
                    <w:gridCol w:w="1101"/>
                    <w:gridCol w:w="1103"/>
                    <w:gridCol w:w="1103"/>
                    <w:gridCol w:w="1102"/>
                    <w:gridCol w:w="66"/>
                  </w:tblGrid>
                  <w:tr w:rsidR="00D8676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6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R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H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E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nil"/>
                          <w:left w:w="20" w:type="nil"/>
                          <w:bottom w:w="100" w:type="nil"/>
                          <w:right w:w="20" w:type="nil"/>
                        </w:tcMar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</w:tc>
                  </w:tr>
                  <w:tr w:rsidR="00D8676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gridSpan w:val="7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</w:tc>
                    <w:tc>
                      <w:tcPr>
                        <w:tcW w:w="800" w:type="dxa"/>
                        <w:gridSpan w:val="7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right w:val="nil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48"/>
                        </w:tblGrid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1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0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7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9</w:t>
                              </w:r>
                            </w:p>
                          </w:tc>
                        </w:tr>
                        <w:tr w:rsidR="00D86765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800" w:type="dxa"/>
                              <w:tcBorders>
                                <w:top w:val="single" w:sz="8" w:space="0" w:color="C1C1C1"/>
                                <w:left w:val="single" w:sz="8" w:space="0" w:color="C1C1C1"/>
                                <w:bottom w:val="single" w:sz="8" w:space="0" w:color="C1C1C1"/>
                                <w:right w:val="single" w:sz="8" w:space="0" w:color="C1C1C1"/>
                              </w:tcBorders>
                              <w:shd w:val="clear" w:color="auto" w:fill="FFFFFF"/>
                              <w:vAlign w:val="center"/>
                            </w:tcPr>
                            <w:p w:rsidR="00D86765" w:rsidRDefault="00D867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86765" w:rsidRDefault="00D867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 </w:t>
                        </w:r>
                      </w:p>
                    </w:tc>
                  </w:tr>
                </w:tbl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  <w:tr w:rsidR="00D86765" w:rsidTr="000A5857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i/>
                      <w:iCs/>
                      <w:color w:val="A5B0C2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A5B0C2"/>
                    </w:rPr>
                    <w:t xml:space="preserve">Posted by Ken Brant </w:t>
                  </w:r>
                  <w:hyperlink r:id="rId13" w:history="1">
                    <w:r>
                      <w:rPr>
                        <w:rFonts w:ascii="Helvetica" w:hAnsi="Helvetica" w:cs="Helvetica"/>
                        <w:i/>
                        <w:iCs/>
                        <w:color w:val="094FD1"/>
                        <w:u w:val="single" w:color="094FD1"/>
                      </w:rPr>
                      <w:t>kbrant@fentonschools.org</w:t>
                    </w:r>
                  </w:hyperlink>
                </w:p>
              </w:tc>
            </w:tr>
            <w:tr w:rsidR="00D86765" w:rsidTr="000A585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320" w:type="dxa"/>
                  <w:tcBorders>
                    <w:top w:val="nil"/>
                    <w:left w:val="nil"/>
                    <w:bottom w:val="single" w:sz="8" w:space="0" w:color="BBC3D1"/>
                    <w:right w:val="nil"/>
                  </w:tcBorders>
                  <w:vAlign w:val="center"/>
                </w:tcPr>
                <w:p w:rsidR="00D86765" w:rsidRDefault="00D867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D86765" w:rsidRDefault="00D8676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65"/>
    <w:rsid w:val="000A5857"/>
    <w:rsid w:val="000C4F05"/>
    <w:rsid w:val="00742243"/>
    <w:rsid w:val="00D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85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A5857"/>
    <w:rPr>
      <w:rFonts w:ascii="Times New Roman" w:hAnsi="Times New Roman" w:cs="Times New Roman"/>
      <w:b/>
      <w:bCs/>
      <w:sz w:val="36"/>
      <w:szCs w:val="36"/>
    </w:rPr>
  </w:style>
  <w:style w:type="paragraph" w:customStyle="1" w:styleId="m-2607147842069339258heading-text">
    <w:name w:val="m_-2607147842069339258heading-text"/>
    <w:basedOn w:val="Normal"/>
    <w:rsid w:val="000A5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607147842069339258blue">
    <w:name w:val="m_-2607147842069339258blue"/>
    <w:basedOn w:val="Normal"/>
    <w:rsid w:val="000A5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A5857"/>
    <w:rPr>
      <w:b/>
      <w:bCs/>
    </w:rPr>
  </w:style>
  <w:style w:type="paragraph" w:customStyle="1" w:styleId="m-2607147842069339258school-name">
    <w:name w:val="m_-2607147842069339258school-name"/>
    <w:basedOn w:val="Normal"/>
    <w:rsid w:val="000A5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85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A5857"/>
    <w:rPr>
      <w:rFonts w:ascii="Times New Roman" w:hAnsi="Times New Roman" w:cs="Times New Roman"/>
      <w:b/>
      <w:bCs/>
      <w:sz w:val="36"/>
      <w:szCs w:val="36"/>
    </w:rPr>
  </w:style>
  <w:style w:type="paragraph" w:customStyle="1" w:styleId="m-2607147842069339258heading-text">
    <w:name w:val="m_-2607147842069339258heading-text"/>
    <w:basedOn w:val="Normal"/>
    <w:rsid w:val="000A5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607147842069339258blue">
    <w:name w:val="m_-2607147842069339258blue"/>
    <w:basedOn w:val="Normal"/>
    <w:rsid w:val="000A5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A5857"/>
    <w:rPr>
      <w:b/>
      <w:bCs/>
    </w:rPr>
  </w:style>
  <w:style w:type="paragraph" w:customStyle="1" w:styleId="m-2607147842069339258school-name">
    <w:name w:val="m_-2607147842069339258school-name"/>
    <w:basedOn w:val="Normal"/>
    <w:rsid w:val="000A58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hyperlink" Target="mailto:kbrant@fentonschools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2324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2019-05-03T14:55:00Z</dcterms:created>
  <dcterms:modified xsi:type="dcterms:W3CDTF">2019-05-03T14:55:00Z</dcterms:modified>
</cp:coreProperties>
</file>